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BD" w:rsidRDefault="00A07DBD" w:rsidP="00A07DBD">
      <w:pPr>
        <w:pStyle w:val="a4"/>
        <w:jc w:val="left"/>
        <w:rPr>
          <w:shadow/>
          <w:color w:val="808080"/>
        </w:rPr>
      </w:pPr>
      <w:r>
        <w:rPr>
          <w:shadow/>
          <w:color w:val="808080"/>
        </w:rPr>
        <w:t>МУНИЦИПАЛЬНОЕ КАЗЕННОЕ  ОБЩЕОБРАЗОВАТЕЛЬНОЕ УЧРЕЖДЕНИЕ</w:t>
      </w:r>
    </w:p>
    <w:p w:rsidR="00A07DBD" w:rsidRDefault="00A07DBD" w:rsidP="00A07DBD">
      <w:pPr>
        <w:pStyle w:val="a4"/>
        <w:rPr>
          <w:rFonts w:ascii="Bookman Old Style" w:hAnsi="Bookman Old Style"/>
          <w:shadow/>
        </w:rPr>
      </w:pPr>
      <w:r>
        <w:rPr>
          <w:rFonts w:ascii="Bookman Old Style" w:hAnsi="Bookman Old Style"/>
          <w:shadow/>
        </w:rPr>
        <w:t>«СРЕДНЯЯ ОБЩЕОБРАЗОВАТЕЛЬНАЯ ШКОЛА с</w:t>
      </w:r>
      <w:proofErr w:type="gramStart"/>
      <w:r>
        <w:rPr>
          <w:rFonts w:ascii="Bookman Old Style" w:hAnsi="Bookman Old Style"/>
          <w:shadow/>
        </w:rPr>
        <w:t>.Я</w:t>
      </w:r>
      <w:proofErr w:type="gramEnd"/>
      <w:r>
        <w:rPr>
          <w:rFonts w:ascii="Bookman Old Style" w:hAnsi="Bookman Old Style"/>
          <w:shadow/>
        </w:rPr>
        <w:t>НТАРНОГО»</w:t>
      </w:r>
    </w:p>
    <w:p w:rsidR="00A07DBD" w:rsidRDefault="00A07DBD" w:rsidP="00A07DBD">
      <w:pPr>
        <w:pStyle w:val="a4"/>
        <w:rPr>
          <w:rFonts w:ascii="Book Antiqua" w:hAnsi="Book Antiqua"/>
        </w:rPr>
      </w:pPr>
      <w:r>
        <w:rPr>
          <w:rFonts w:ascii="Book Antiqua" w:hAnsi="Book Antiqua"/>
        </w:rPr>
        <w:t>ПРОХЛАДНЕНСКИЙ МУНИЦИПАЛЬНЫЙ РАЙОН</w:t>
      </w:r>
    </w:p>
    <w:p w:rsidR="00A07DBD" w:rsidRDefault="00A07DBD" w:rsidP="00A07DBD">
      <w:pPr>
        <w:pStyle w:val="a4"/>
      </w:pPr>
      <w:r>
        <w:t>КАБАРДИНО-БАЛКАРСКАЯ РЕСПУБЛИКА</w:t>
      </w:r>
    </w:p>
    <w:p w:rsidR="00A07DBD" w:rsidRDefault="00A07DBD" w:rsidP="00A07DBD">
      <w:pPr>
        <w:pStyle w:val="a4"/>
        <w:pBdr>
          <w:bottom w:val="double" w:sz="6" w:space="1" w:color="auto"/>
        </w:pBdr>
        <w:spacing w:line="240" w:lineRule="auto"/>
        <w:jc w:val="left"/>
        <w:rPr>
          <w:shadow/>
          <w:sz w:val="22"/>
        </w:rPr>
      </w:pPr>
      <w:r>
        <w:rPr>
          <w:shadow/>
          <w:sz w:val="22"/>
        </w:rPr>
        <w:t>~~~~~~~~~~~~~~~~~~~~~~~~~~~~~~~~~~~~~~~~~~~~~~~~~~~~~~~~~~~~~~~~~~~~~~</w:t>
      </w:r>
    </w:p>
    <w:p w:rsidR="00A07DBD" w:rsidRDefault="00A07DBD" w:rsidP="00A07DBD">
      <w:pPr>
        <w:jc w:val="center"/>
        <w:rPr>
          <w:b/>
        </w:rPr>
      </w:pPr>
    </w:p>
    <w:p w:rsidR="00A07DBD" w:rsidRDefault="00A07DBD" w:rsidP="00A07DBD">
      <w:pPr>
        <w:jc w:val="center"/>
        <w:rPr>
          <w:b/>
        </w:rPr>
      </w:pPr>
      <w:r>
        <w:rPr>
          <w:b/>
        </w:rPr>
        <w:t>ПРИКАЗ №163/1</w:t>
      </w:r>
    </w:p>
    <w:p w:rsidR="00A07DBD" w:rsidRDefault="00A07DBD" w:rsidP="00A07DBD">
      <w:r>
        <w:t>29 ноября 2014 г.                                                                                                с</w:t>
      </w:r>
      <w:proofErr w:type="gramStart"/>
      <w:r>
        <w:t>.Я</w:t>
      </w:r>
      <w:proofErr w:type="gramEnd"/>
      <w:r>
        <w:t>нтарное</w:t>
      </w:r>
    </w:p>
    <w:p w:rsidR="00A07DBD" w:rsidRDefault="00A07DBD" w:rsidP="00A07DBD"/>
    <w:p w:rsidR="00A07DBD" w:rsidRDefault="00A07DBD" w:rsidP="00A07DBD">
      <w:pPr>
        <w:rPr>
          <w:b/>
        </w:rPr>
      </w:pPr>
      <w:r>
        <w:rPr>
          <w:b/>
        </w:rPr>
        <w:t>О работе Школьной службы медиации в школе</w:t>
      </w:r>
    </w:p>
    <w:p w:rsidR="00A07DBD" w:rsidRDefault="00A07DBD" w:rsidP="00A07DBD">
      <w:pPr>
        <w:rPr>
          <w:b/>
        </w:rPr>
      </w:pPr>
    </w:p>
    <w:p w:rsidR="00A07DBD" w:rsidRDefault="00A07DBD" w:rsidP="00A07DBD">
      <w:r>
        <w:t>В целях целенаправленной плодотворной работы Школьной службы медиации, порядка работы медиатора в  восстановительной модели медиации,</w:t>
      </w:r>
      <w:r>
        <w:br/>
      </w:r>
    </w:p>
    <w:p w:rsidR="00A07DBD" w:rsidRDefault="00A07DBD" w:rsidP="00A07DBD">
      <w:r>
        <w:t xml:space="preserve">                                                            ПРИКАЗЫВАЮ:</w:t>
      </w:r>
    </w:p>
    <w:p w:rsidR="00A07DBD" w:rsidRDefault="00A07DBD" w:rsidP="00A07DBD"/>
    <w:p w:rsidR="00A07DBD" w:rsidRDefault="00A07DBD" w:rsidP="00A07DBD">
      <w:r>
        <w:t>1.Утвердить план работы Школьной службы медиации (Приложение №1).</w:t>
      </w:r>
    </w:p>
    <w:p w:rsidR="00A07DBD" w:rsidRDefault="00A07DBD" w:rsidP="00A07DBD">
      <w:r>
        <w:t>2.Утвердить  Порядок работы медиатора в  восстановительной модели медиации (Приложение №2).</w:t>
      </w:r>
    </w:p>
    <w:p w:rsidR="00A07DBD" w:rsidRDefault="00A07DBD" w:rsidP="00A07DBD">
      <w:r>
        <w:t>3.Утвердить форму Мониторинг деятельности Школьной службы медиации</w:t>
      </w:r>
    </w:p>
    <w:p w:rsidR="00A07DBD" w:rsidRDefault="00A07DBD" w:rsidP="00A07DBD">
      <w:r>
        <w:t>4.Комиссии Школьной службы медиации руководствоваться  в своей деятельности  Приложениями №1,№2,№3.</w:t>
      </w:r>
    </w:p>
    <w:p w:rsidR="00A07DBD" w:rsidRDefault="00A07DBD" w:rsidP="00A07DBD">
      <w:r>
        <w:t>5.Контроль по исполнению данного приказа возложить на заместителя директора по ВР Вагнер  Е.К.</w:t>
      </w:r>
    </w:p>
    <w:p w:rsidR="00A07DBD" w:rsidRDefault="00A07DBD" w:rsidP="00A07DBD">
      <w:r>
        <w:t xml:space="preserve">         </w:t>
      </w:r>
    </w:p>
    <w:p w:rsidR="00B71717" w:rsidRDefault="00B71717">
      <w:pPr>
        <w:spacing w:after="200" w:line="276" w:lineRule="auto"/>
      </w:pPr>
      <w:r w:rsidRPr="00B7171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647065</wp:posOffset>
            </wp:positionV>
            <wp:extent cx="5942965" cy="1866900"/>
            <wp:effectExtent l="19050" t="0" r="635" b="0"/>
            <wp:wrapThrough wrapText="bothSides">
              <wp:wrapPolygon edited="0">
                <wp:start x="-69" y="0"/>
                <wp:lineTo x="-69" y="21380"/>
                <wp:lineTo x="21602" y="21380"/>
                <wp:lineTo x="21602" y="0"/>
                <wp:lineTo x="-69" y="0"/>
              </wp:wrapPolygon>
            </wp:wrapThrough>
            <wp:docPr id="1" name="Рисунок 1" descr="E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A07DBD" w:rsidRDefault="00A07DBD" w:rsidP="00A07DBD">
      <w:pPr>
        <w:jc w:val="right"/>
      </w:pPr>
    </w:p>
    <w:p w:rsidR="00A07DBD" w:rsidRDefault="00A07DBD" w:rsidP="00A07DBD">
      <w:pPr>
        <w:jc w:val="right"/>
      </w:pP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№1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приказом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МКОУ «СОШ с</w:t>
      </w:r>
      <w:proofErr w:type="gramStart"/>
      <w:r>
        <w:rPr>
          <w:b/>
          <w:sz w:val="20"/>
          <w:szCs w:val="20"/>
        </w:rPr>
        <w:t>.Я</w:t>
      </w:r>
      <w:proofErr w:type="gramEnd"/>
      <w:r>
        <w:rPr>
          <w:b/>
          <w:sz w:val="20"/>
          <w:szCs w:val="20"/>
        </w:rPr>
        <w:t>нтарного»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От 29.11.2014 г. №163/1</w:t>
      </w:r>
    </w:p>
    <w:p w:rsidR="00A07DBD" w:rsidRDefault="00A07DBD" w:rsidP="00A07DBD">
      <w:pPr>
        <w:jc w:val="right"/>
      </w:pPr>
    </w:p>
    <w:p w:rsidR="00A07DBD" w:rsidRDefault="00A07DBD" w:rsidP="00A07DBD">
      <w:pPr>
        <w:jc w:val="right"/>
      </w:pPr>
    </w:p>
    <w:p w:rsidR="00A07DBD" w:rsidRDefault="00A07DBD" w:rsidP="00A07DBD">
      <w:pPr>
        <w:jc w:val="right"/>
      </w:pPr>
    </w:p>
    <w:p w:rsidR="00A07DBD" w:rsidRDefault="00A07DBD" w:rsidP="00A07DBD">
      <w:pPr>
        <w:jc w:val="right"/>
      </w:pPr>
    </w:p>
    <w:p w:rsidR="00A07DBD" w:rsidRDefault="00A07DBD" w:rsidP="00A07DBD">
      <w:pPr>
        <w:jc w:val="center"/>
        <w:rPr>
          <w:b/>
        </w:rPr>
      </w:pPr>
      <w:r>
        <w:rPr>
          <w:b/>
        </w:rPr>
        <w:t>План работы Школьной службы медиации   в школе</w:t>
      </w:r>
    </w:p>
    <w:p w:rsidR="00A07DBD" w:rsidRDefault="00A07DBD" w:rsidP="00A07DBD">
      <w:r>
        <w:t> </w:t>
      </w:r>
    </w:p>
    <w:tbl>
      <w:tblPr>
        <w:tblW w:w="886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E4D8"/>
        <w:tblCellMar>
          <w:left w:w="0" w:type="dxa"/>
          <w:right w:w="0" w:type="dxa"/>
        </w:tblCellMar>
        <w:tblLook w:val="04A0"/>
      </w:tblPr>
      <w:tblGrid>
        <w:gridCol w:w="525"/>
        <w:gridCol w:w="4260"/>
        <w:gridCol w:w="1845"/>
        <w:gridCol w:w="2235"/>
      </w:tblGrid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b/>
                <w:bCs/>
                <w:color w:val="2B3021"/>
                <w:lang w:eastAsia="en-US"/>
              </w:rPr>
              <w:t>№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b/>
                <w:bCs/>
                <w:color w:val="2B3021"/>
                <w:lang w:eastAsia="en-US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b/>
                <w:bCs/>
                <w:color w:val="2B3021"/>
                <w:lang w:eastAsia="en-US"/>
              </w:rPr>
              <w:t>Сроки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b/>
                <w:bCs/>
                <w:color w:val="2B3021"/>
                <w:lang w:eastAsia="en-US"/>
              </w:rPr>
              <w:t>Ответственные</w:t>
            </w:r>
          </w:p>
        </w:tc>
      </w:tr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1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Издание Приказа о создании службы медиации</w:t>
            </w:r>
          </w:p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</w:p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до</w:t>
            </w:r>
          </w:p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23.11.2014 г.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Директор школы</w:t>
            </w:r>
          </w:p>
        </w:tc>
      </w:tr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2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Разработка и утверждение Положения о Школьной службе медиации  в соответствии со стандартами восстановительной медиации</w:t>
            </w:r>
          </w:p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 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до</w:t>
            </w:r>
          </w:p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23.11.2014 г.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Директор школы</w:t>
            </w:r>
          </w:p>
        </w:tc>
      </w:tr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3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Создание на сайте школы информационной страницы, освещающей основные мероприятия, направленные на развитие школьной службы медиации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до</w:t>
            </w:r>
          </w:p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01.12.2014 г.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proofErr w:type="gramStart"/>
            <w:r>
              <w:rPr>
                <w:color w:val="2B3021"/>
                <w:lang w:eastAsia="en-US"/>
              </w:rPr>
              <w:t>Ответственный за школьный сайт</w:t>
            </w:r>
            <w:proofErr w:type="gramEnd"/>
          </w:p>
        </w:tc>
      </w:tr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4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Информирование на сайте школы всех участников образовательного процесса о создании школьной службы медиации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до</w:t>
            </w:r>
          </w:p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01.12.2014 г.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proofErr w:type="gramStart"/>
            <w:r>
              <w:rPr>
                <w:color w:val="2B3021"/>
                <w:lang w:eastAsia="en-US"/>
              </w:rPr>
              <w:t>Ответственный за школьный сайт</w:t>
            </w:r>
            <w:proofErr w:type="gramEnd"/>
          </w:p>
        </w:tc>
      </w:tr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5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Освещение результатов работы школьной службы медиации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По мере</w:t>
            </w:r>
          </w:p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необходимости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proofErr w:type="gramStart"/>
            <w:r>
              <w:rPr>
                <w:color w:val="2B3021"/>
                <w:lang w:eastAsia="en-US"/>
              </w:rPr>
              <w:t>Ответственный за школьный сайт</w:t>
            </w:r>
            <w:proofErr w:type="gramEnd"/>
          </w:p>
        </w:tc>
      </w:tr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6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  к конфликтам)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Ежегодно</w:t>
            </w:r>
          </w:p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в мае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Руководитель  службы медиации в школе.</w:t>
            </w:r>
          </w:p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 </w:t>
            </w:r>
          </w:p>
        </w:tc>
      </w:tr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7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 xml:space="preserve">Работа службы по разрешению </w:t>
            </w:r>
            <w:r>
              <w:rPr>
                <w:color w:val="2B3021"/>
                <w:lang w:eastAsia="en-US"/>
              </w:rPr>
              <w:lastRenderedPageBreak/>
              <w:t>поступающих  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lastRenderedPageBreak/>
              <w:t>Постоянно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 xml:space="preserve">Руководитель  </w:t>
            </w:r>
            <w:r>
              <w:rPr>
                <w:color w:val="2B3021"/>
                <w:lang w:eastAsia="en-US"/>
              </w:rPr>
              <w:lastRenderedPageBreak/>
              <w:t>службы медиации в школе.</w:t>
            </w:r>
          </w:p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 </w:t>
            </w:r>
          </w:p>
        </w:tc>
      </w:tr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lastRenderedPageBreak/>
              <w:t>8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Обсуждение с администрацией и педагогами результатов работы службы, путей ее улучшения и влияния ШСМ на школу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Ежегодно</w:t>
            </w:r>
          </w:p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в мае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Зам. директора по ВР</w:t>
            </w:r>
          </w:p>
        </w:tc>
      </w:tr>
      <w:tr w:rsidR="00A07DBD" w:rsidTr="00A07DBD">
        <w:tc>
          <w:tcPr>
            <w:tcW w:w="52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9</w:t>
            </w:r>
          </w:p>
        </w:tc>
        <w:tc>
          <w:tcPr>
            <w:tcW w:w="426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Включение элементов восстановительных практик в различные воспитательные формы и мероприятия</w:t>
            </w:r>
          </w:p>
        </w:tc>
        <w:tc>
          <w:tcPr>
            <w:tcW w:w="184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jc w:val="center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Постоянно</w:t>
            </w:r>
          </w:p>
        </w:tc>
        <w:tc>
          <w:tcPr>
            <w:tcW w:w="223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Зам. директора по ВР,</w:t>
            </w:r>
          </w:p>
          <w:p w:rsidR="00A07DBD" w:rsidRDefault="00A07DBD">
            <w:pPr>
              <w:spacing w:before="120" w:after="120" w:line="276" w:lineRule="auto"/>
              <w:rPr>
                <w:color w:val="2B3021"/>
                <w:lang w:eastAsia="en-US"/>
              </w:rPr>
            </w:pPr>
            <w:r>
              <w:rPr>
                <w:color w:val="2B3021"/>
                <w:lang w:eastAsia="en-US"/>
              </w:rPr>
              <w:t>куратор службы примирения (медиации) в школе.</w:t>
            </w:r>
          </w:p>
        </w:tc>
      </w:tr>
    </w:tbl>
    <w:p w:rsidR="00A07DBD" w:rsidRDefault="00A07DBD" w:rsidP="00A07DBD">
      <w:r>
        <w:rPr>
          <w:b/>
          <w:bCs/>
        </w:rPr>
        <w:t> </w:t>
      </w:r>
    </w:p>
    <w:p w:rsidR="00A07DBD" w:rsidRDefault="00A07DBD" w:rsidP="00A07DBD">
      <w:r>
        <w:t> </w:t>
      </w:r>
    </w:p>
    <w:p w:rsidR="00A07DBD" w:rsidRDefault="00A07DBD" w:rsidP="00A07DBD">
      <w:r>
        <w:t> 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t>        </w:t>
      </w:r>
      <w:r>
        <w:rPr>
          <w:b/>
          <w:sz w:val="20"/>
          <w:szCs w:val="20"/>
        </w:rPr>
        <w:t>Приложение №2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приказом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МКОУ «СОШ с</w:t>
      </w:r>
      <w:proofErr w:type="gramStart"/>
      <w:r>
        <w:rPr>
          <w:b/>
          <w:sz w:val="20"/>
          <w:szCs w:val="20"/>
        </w:rPr>
        <w:t>.Я</w:t>
      </w:r>
      <w:proofErr w:type="gramEnd"/>
      <w:r>
        <w:rPr>
          <w:b/>
          <w:sz w:val="20"/>
          <w:szCs w:val="20"/>
        </w:rPr>
        <w:t>нтарного»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От 29.11.2014 г. №163/1</w:t>
      </w:r>
    </w:p>
    <w:p w:rsidR="00A07DBD" w:rsidRDefault="00A07DBD" w:rsidP="00A07DBD"/>
    <w:p w:rsidR="00A07DBD" w:rsidRDefault="00A07DBD" w:rsidP="00A07DBD">
      <w:r>
        <w:t> </w:t>
      </w:r>
    </w:p>
    <w:p w:rsidR="00A07DBD" w:rsidRDefault="00A07DBD" w:rsidP="00A07DBD">
      <w:r>
        <w:t> </w:t>
      </w:r>
    </w:p>
    <w:p w:rsidR="00A07DBD" w:rsidRDefault="00A07DBD" w:rsidP="00A07DBD">
      <w:pPr>
        <w:jc w:val="center"/>
        <w:rPr>
          <w:b/>
        </w:rPr>
      </w:pPr>
      <w:r>
        <w:rPr>
          <w:b/>
        </w:rPr>
        <w:t>Порядок работы медиатора в  восстановительной модели медиации</w:t>
      </w:r>
    </w:p>
    <w:p w:rsidR="00A07DBD" w:rsidRDefault="00A07DBD" w:rsidP="00A07DBD"/>
    <w:p w:rsidR="00A07DBD" w:rsidRDefault="00A07DBD" w:rsidP="00A07DBD">
      <w:r>
        <w:t> </w:t>
      </w:r>
      <w:r>
        <w:rPr>
          <w:b/>
        </w:rPr>
        <w:t>Этап №1</w:t>
      </w:r>
      <w:r>
        <w:t>. Подготовительный</w:t>
      </w:r>
    </w:p>
    <w:p w:rsidR="00A07DBD" w:rsidRDefault="00A07DBD" w:rsidP="00A07DBD">
      <w:r>
        <w:rPr>
          <w:b/>
        </w:rPr>
        <w:t> Этап №2.</w:t>
      </w:r>
      <w:r>
        <w:t xml:space="preserve"> Встреча со стороной</w:t>
      </w:r>
    </w:p>
    <w:p w:rsidR="00A07DBD" w:rsidRDefault="00A07DBD" w:rsidP="00A07DBD">
      <w:r>
        <w:rPr>
          <w:i/>
        </w:rPr>
        <w:t>1 фаза.</w:t>
      </w:r>
      <w:r>
        <w:t xml:space="preserve"> Создание основы для диалога со стороной</w:t>
      </w:r>
    </w:p>
    <w:p w:rsidR="00A07DBD" w:rsidRDefault="00A07DBD" w:rsidP="00A07DBD">
      <w:r>
        <w:rPr>
          <w:i/>
        </w:rPr>
        <w:t>2 фаза</w:t>
      </w:r>
      <w:r>
        <w:t>. Понимание ситуации</w:t>
      </w:r>
    </w:p>
    <w:p w:rsidR="00A07DBD" w:rsidRDefault="00A07DBD" w:rsidP="00A07DBD">
      <w:r>
        <w:rPr>
          <w:i/>
        </w:rPr>
        <w:t>3 фаза</w:t>
      </w:r>
      <w:r>
        <w:t>. Поиск вариантов выхода</w:t>
      </w:r>
    </w:p>
    <w:p w:rsidR="00A07DBD" w:rsidRDefault="00A07DBD" w:rsidP="00A07DBD">
      <w:r>
        <w:rPr>
          <w:i/>
        </w:rPr>
        <w:t>4 фаза.</w:t>
      </w:r>
      <w:r>
        <w:t xml:space="preserve"> Подготовка к встрече</w:t>
      </w:r>
    </w:p>
    <w:p w:rsidR="00A07DBD" w:rsidRDefault="00A07DBD" w:rsidP="00A07DBD">
      <w:r>
        <w:rPr>
          <w:b/>
        </w:rPr>
        <w:t>Этап №3.</w:t>
      </w:r>
      <w:r>
        <w:t xml:space="preserve"> Встреча сторон</w:t>
      </w:r>
    </w:p>
    <w:p w:rsidR="00A07DBD" w:rsidRDefault="00A07DBD" w:rsidP="00A07DBD">
      <w:r>
        <w:rPr>
          <w:i/>
        </w:rPr>
        <w:t>1 фаза.</w:t>
      </w:r>
      <w:r>
        <w:t>  Создание условий для диалога между сторонами</w:t>
      </w:r>
    </w:p>
    <w:p w:rsidR="00A07DBD" w:rsidRDefault="00A07DBD" w:rsidP="00A07DBD">
      <w:r>
        <w:rPr>
          <w:i/>
        </w:rPr>
        <w:t>2 фаза.</w:t>
      </w:r>
      <w:r>
        <w:t xml:space="preserve"> Организация диалога между сторонами</w:t>
      </w:r>
    </w:p>
    <w:p w:rsidR="00A07DBD" w:rsidRDefault="00A07DBD" w:rsidP="00A07DBD">
      <w:r>
        <w:rPr>
          <w:i/>
        </w:rPr>
        <w:t>3 фаза.</w:t>
      </w:r>
      <w:r>
        <w:t>  Поддержка восстановительных действий на встрече и фиксация решений сторон.</w:t>
      </w:r>
    </w:p>
    <w:p w:rsidR="00A07DBD" w:rsidRDefault="00A07DBD" w:rsidP="00A07DBD">
      <w:r>
        <w:rPr>
          <w:i/>
        </w:rPr>
        <w:t>4 фаза.</w:t>
      </w:r>
      <w:r>
        <w:t xml:space="preserve"> Обсуждение будущего</w:t>
      </w:r>
    </w:p>
    <w:p w:rsidR="00A07DBD" w:rsidRDefault="00A07DBD" w:rsidP="00A07DBD">
      <w:r>
        <w:rPr>
          <w:i/>
        </w:rPr>
        <w:t>5 фаза.</w:t>
      </w:r>
      <w:r>
        <w:t xml:space="preserve"> Заключение соглашения</w:t>
      </w:r>
    </w:p>
    <w:p w:rsidR="00A07DBD" w:rsidRDefault="00A07DBD" w:rsidP="00A07DBD">
      <w:r>
        <w:rPr>
          <w:i/>
        </w:rPr>
        <w:t>6 фаза.</w:t>
      </w:r>
      <w:r>
        <w:t xml:space="preserve"> Рефлексия встречи</w:t>
      </w:r>
    </w:p>
    <w:p w:rsidR="00A07DBD" w:rsidRDefault="00A07DBD" w:rsidP="00A07DBD">
      <w:r>
        <w:rPr>
          <w:b/>
        </w:rPr>
        <w:t>Этап №4.</w:t>
      </w:r>
      <w:r>
        <w:t xml:space="preserve"> Аналитическая беседа</w:t>
      </w:r>
    </w:p>
    <w:p w:rsidR="00A07DBD" w:rsidRDefault="00A07DBD" w:rsidP="00A07DBD">
      <w:r>
        <w:rPr>
          <w:b/>
        </w:rPr>
        <w:t>Этап №1</w:t>
      </w:r>
      <w:r>
        <w:t xml:space="preserve"> Подготовительный</w:t>
      </w:r>
    </w:p>
    <w:p w:rsidR="00A07DBD" w:rsidRDefault="00A07DBD" w:rsidP="00A07DBD">
      <w:r>
        <w:t> </w:t>
      </w:r>
    </w:p>
    <w:p w:rsidR="00A07DBD" w:rsidRDefault="00A07DBD" w:rsidP="00A07DBD">
      <w:pPr>
        <w:rPr>
          <w:b/>
        </w:rPr>
      </w:pPr>
      <w:r>
        <w:rPr>
          <w:b/>
        </w:rPr>
        <w:t>Задачи работы руководителя:</w:t>
      </w:r>
    </w:p>
    <w:p w:rsidR="00A07DBD" w:rsidRDefault="00A07DBD" w:rsidP="00A07DBD">
      <w:r>
        <w:t>получив информацию о случае, определить, подходит ли он по критериям для работы с использованием восстановительных программ;</w:t>
      </w:r>
    </w:p>
    <w:p w:rsidR="00A07DBD" w:rsidRDefault="00A07DBD" w:rsidP="00A07DBD">
      <w:r>
        <w:t>Критерии, по которым случай может быть принят в работу:</w:t>
      </w:r>
    </w:p>
    <w:p w:rsidR="00A07DBD" w:rsidRDefault="00A07DBD" w:rsidP="00A07DBD">
      <w:pPr>
        <w:pStyle w:val="a5"/>
        <w:numPr>
          <w:ilvl w:val="0"/>
          <w:numId w:val="1"/>
        </w:numPr>
      </w:pPr>
      <w:r>
        <w:t>стороны конфликта (криминальной ситуации) известны;</w:t>
      </w:r>
    </w:p>
    <w:p w:rsidR="00A07DBD" w:rsidRDefault="00A07DBD" w:rsidP="00A07DBD">
      <w:pPr>
        <w:pStyle w:val="a5"/>
        <w:numPr>
          <w:ilvl w:val="0"/>
          <w:numId w:val="1"/>
        </w:numPr>
      </w:pPr>
      <w:r>
        <w:lastRenderedPageBreak/>
        <w:t xml:space="preserve">в случаях, где есть обидчик и пострадавший, обидчик признает свою вину (или, как минимум, свое участие) в </w:t>
      </w:r>
      <w:proofErr w:type="gramStart"/>
      <w:r>
        <w:t>содеянном</w:t>
      </w:r>
      <w:proofErr w:type="gramEnd"/>
      <w:r>
        <w:t>.</w:t>
      </w:r>
    </w:p>
    <w:p w:rsidR="00A07DBD" w:rsidRDefault="00A07DBD" w:rsidP="00A07DBD">
      <w:pPr>
        <w:pStyle w:val="a5"/>
        <w:numPr>
          <w:ilvl w:val="0"/>
          <w:numId w:val="1"/>
        </w:numPr>
      </w:pPr>
      <w:r>
        <w:t>если дело разбирается в официальных органах (полиция, суд или КДН), выяснить, на какой стадии разбирательства находится дело и каковы юридические последствия успешного проведения программы;</w:t>
      </w:r>
    </w:p>
    <w:p w:rsidR="00A07DBD" w:rsidRDefault="00A07DBD" w:rsidP="00A07DBD">
      <w:pPr>
        <w:pStyle w:val="a5"/>
        <w:numPr>
          <w:ilvl w:val="0"/>
          <w:numId w:val="1"/>
        </w:numPr>
      </w:pPr>
      <w:r>
        <w:t>связаться со сторонами по телефону и договориться о проведении индивидуальной встречи. Если участниками конфликта являются несовершеннолетние (обидчик и/или пострадавший) и данный случай рассматривается компетентными органами, медиатор обязательно связывается с законными представителями несовершеннолетнего.</w:t>
      </w:r>
    </w:p>
    <w:p w:rsidR="00A07DBD" w:rsidRDefault="00A07DBD" w:rsidP="00A07DBD">
      <w:r>
        <w:t>  Руководителю  нередко приходится преодолевать стену подозрительности, непонимания, эмоционального напряжения, которая возникла из-за конфликта или криминальной ситуации, а также нередко из-за действий представителей государственных органов и учреждений, и предложить участникам конфликта восстановительный способ разрешения ситуации. В ходе проведения программы восстановительной медиации на протяжении всей работы медиатору необходимо также удерживать  сквозные задачи. Их реализация помогает сторонам переключиться на будущее и построить конструктивный выход из сложившейся ситуации. Эти задачи таковы:</w:t>
      </w:r>
    </w:p>
    <w:p w:rsidR="00A07DBD" w:rsidRDefault="00A07DBD" w:rsidP="00A07DBD">
      <w:pPr>
        <w:pStyle w:val="a5"/>
        <w:numPr>
          <w:ilvl w:val="0"/>
          <w:numId w:val="2"/>
        </w:numPr>
      </w:pPr>
      <w:r>
        <w:t>достижение и удержание контакта со сторонами;</w:t>
      </w:r>
    </w:p>
    <w:p w:rsidR="00A07DBD" w:rsidRDefault="00A07DBD" w:rsidP="00A07DBD">
      <w:pPr>
        <w:pStyle w:val="a5"/>
        <w:numPr>
          <w:ilvl w:val="0"/>
          <w:numId w:val="2"/>
        </w:numPr>
      </w:pPr>
      <w:r>
        <w:t>создание условий для конструктивного выражения эмоций;</w:t>
      </w:r>
    </w:p>
    <w:p w:rsidR="00A07DBD" w:rsidRDefault="00A07DBD" w:rsidP="00A07DBD">
      <w:pPr>
        <w:pStyle w:val="a5"/>
        <w:numPr>
          <w:ilvl w:val="0"/>
          <w:numId w:val="2"/>
        </w:numPr>
      </w:pPr>
      <w:r>
        <w:t>создание безопасной атмосферы во время работы;</w:t>
      </w:r>
    </w:p>
    <w:p w:rsidR="00A07DBD" w:rsidRDefault="00A07DBD" w:rsidP="00A07DBD">
      <w:pPr>
        <w:pStyle w:val="a5"/>
        <w:numPr>
          <w:ilvl w:val="0"/>
          <w:numId w:val="2"/>
        </w:numPr>
      </w:pPr>
      <w:r>
        <w:t>создание условий для взаимопонимания.</w:t>
      </w:r>
    </w:p>
    <w:p w:rsidR="00A07DBD" w:rsidRDefault="00A07DBD" w:rsidP="00A07DBD">
      <w:r>
        <w:t> </w:t>
      </w:r>
    </w:p>
    <w:p w:rsidR="00A07DBD" w:rsidRDefault="00A07DBD" w:rsidP="00A07DBD">
      <w:r>
        <w:rPr>
          <w:b/>
        </w:rPr>
        <w:t>Этап №2.</w:t>
      </w:r>
      <w:r>
        <w:t xml:space="preserve"> Встреча со стороной</w:t>
      </w:r>
    </w:p>
    <w:p w:rsidR="00A07DBD" w:rsidRDefault="00A07DBD" w:rsidP="00A07DBD">
      <w:r>
        <w:rPr>
          <w:i/>
        </w:rPr>
        <w:t>1 фаза.</w:t>
      </w:r>
      <w:r>
        <w:t xml:space="preserve"> Создание основы для диалога со стороной</w:t>
      </w:r>
    </w:p>
    <w:p w:rsidR="00A07DBD" w:rsidRDefault="00A07DBD" w:rsidP="00A07DBD">
      <w:r>
        <w:t>Задача: представить себя и программу.</w:t>
      </w:r>
    </w:p>
    <w:p w:rsidR="00A07DBD" w:rsidRDefault="00A07DBD" w:rsidP="00A07DBD">
      <w:r>
        <w:t>Различные роли сторон в ситуации противоправного деяния и, соответственно, принципиальные различия ее последствий для правонарушителя и жертвы  диктуют специфику предварительных встреч ведущего с каждым из них. В то же время должна быть выполнена одна из наиболее важных задач ведущего по отношению к сторонам – безопасная   атмосфера  во время работы. Встречаясь со сторонами, медиатор должен позаботиться об этом  и четко уяснить для себя,  как он будет  представляться, то есть: </w:t>
      </w:r>
    </w:p>
    <w:p w:rsidR="00A07DBD" w:rsidRDefault="00A07DBD" w:rsidP="00A07DBD">
      <w:pPr>
        <w:pStyle w:val="a5"/>
        <w:numPr>
          <w:ilvl w:val="0"/>
          <w:numId w:val="3"/>
        </w:numPr>
      </w:pPr>
      <w:r>
        <w:t>кто он и его роль в деле;</w:t>
      </w:r>
    </w:p>
    <w:p w:rsidR="00A07DBD" w:rsidRDefault="00A07DBD" w:rsidP="00A07DBD">
      <w:pPr>
        <w:pStyle w:val="a5"/>
        <w:numPr>
          <w:ilvl w:val="0"/>
          <w:numId w:val="3"/>
        </w:numPr>
      </w:pPr>
      <w:r>
        <w:t>роль и функции организации, которую он представляет;</w:t>
      </w:r>
    </w:p>
    <w:p w:rsidR="00A07DBD" w:rsidRDefault="00A07DBD" w:rsidP="00A07DBD">
      <w:pPr>
        <w:pStyle w:val="a5"/>
        <w:numPr>
          <w:ilvl w:val="0"/>
          <w:numId w:val="3"/>
        </w:numPr>
      </w:pPr>
      <w:r>
        <w:t>его взаимоотношения со сторонами.</w:t>
      </w:r>
    </w:p>
    <w:p w:rsidR="00A07DBD" w:rsidRDefault="00A07DBD" w:rsidP="00A07DBD">
      <w:pPr>
        <w:pStyle w:val="a5"/>
        <w:numPr>
          <w:ilvl w:val="0"/>
          <w:numId w:val="3"/>
        </w:numPr>
      </w:pPr>
      <w:r>
        <w:t>вариант представления:</w:t>
      </w:r>
    </w:p>
    <w:p w:rsidR="00A07DBD" w:rsidRDefault="00A07DBD" w:rsidP="00A07DBD">
      <w:r>
        <w:t> </w:t>
      </w:r>
    </w:p>
    <w:p w:rsidR="00A07DBD" w:rsidRDefault="00A07DBD" w:rsidP="00A07DBD">
      <w:r>
        <w:t>Добрый день! Меня зовут (представиться). Я пришел по поводу ситуации</w:t>
      </w:r>
      <w:proofErr w:type="gramStart"/>
      <w:r>
        <w:t xml:space="preserve"> (…). </w:t>
      </w:r>
      <w:proofErr w:type="gramEnd"/>
      <w:r>
        <w:t>Информацию о ней нам передал (называете человека или организацию). Я – ведущий программ восстановительной медиации (медиатор</w:t>
      </w:r>
      <w:proofErr w:type="gramStart"/>
      <w:r>
        <w:t>) (…) (</w:t>
      </w:r>
      <w:proofErr w:type="gramEnd"/>
      <w:r>
        <w:t>называете организацию или службу),  я не представляю ни одну из сторон, то есть я не адвокат и не советчик. Наша организация (служба) помогает участникам конфликта организовать диалог друг с другом и самим найти выход из конфликта без применения насилия. Участие в наших программах добровольное, поэтому в конце разговора вы сами примете решение, будете ли вы в ней участвовать. Наш разговор конфиденциален, то есть я не буду разглашать никакую информацию кроме вашего решения участвовать или не участвовать в наших программах. Исключение составляет ситуация, если мне станет известно о готовящемся преступлении, в этом случае я обязан сообщить в компетентные органы. </w:t>
      </w:r>
    </w:p>
    <w:p w:rsidR="00A07DBD" w:rsidRDefault="00A07DBD" w:rsidP="00A07DBD">
      <w:r>
        <w:rPr>
          <w:i/>
        </w:rPr>
        <w:t>2 фаза.</w:t>
      </w:r>
      <w:r>
        <w:t> Понимание ситуации</w:t>
      </w:r>
    </w:p>
    <w:p w:rsidR="00A07DBD" w:rsidRDefault="00A07DBD" w:rsidP="00A07DBD">
      <w:r>
        <w:t>Задача: помочь обозначить различные аспекты конфликтной ситуации, важные с точки зрения участников и принципов восстановительной медиации. </w:t>
      </w:r>
    </w:p>
    <w:p w:rsidR="00A07DBD" w:rsidRDefault="00A07DBD" w:rsidP="00A07DBD">
      <w:r>
        <w:t>Возможные действия медиатора:</w:t>
      </w:r>
    </w:p>
    <w:p w:rsidR="00A07DBD" w:rsidRDefault="00A07DBD" w:rsidP="00A07DBD">
      <w:r>
        <w:lastRenderedPageBreak/>
        <w:t>1. Обсуждение ситуации:</w:t>
      </w:r>
    </w:p>
    <w:p w:rsidR="00A07DBD" w:rsidRDefault="00A07DBD" w:rsidP="00A07DBD">
      <w:pPr>
        <w:pStyle w:val="a5"/>
        <w:numPr>
          <w:ilvl w:val="0"/>
          <w:numId w:val="4"/>
        </w:numPr>
      </w:pPr>
      <w:proofErr w:type="gramStart"/>
      <w:r>
        <w:t xml:space="preserve">помочь человеку (вопросами, </w:t>
      </w:r>
      <w:proofErr w:type="spellStart"/>
      <w:r>
        <w:t>переформулированием</w:t>
      </w:r>
      <w:proofErr w:type="spellEnd"/>
      <w:r>
        <w:t>, уточнением и пр.) рассказать о том, что произошло (до ситуации, сейчас, после, о других участниках, о потерпевшем, о друзьях, о своих состояниях и чувствах, об отношении к произошедшему и его последствиям); </w:t>
      </w:r>
      <w:proofErr w:type="gramEnd"/>
    </w:p>
    <w:p w:rsidR="00A07DBD" w:rsidRDefault="00A07DBD" w:rsidP="00A07DBD">
      <w:pPr>
        <w:pStyle w:val="a5"/>
        <w:numPr>
          <w:ilvl w:val="0"/>
          <w:numId w:val="4"/>
        </w:numPr>
      </w:pPr>
      <w:r>
        <w:t>внимательно слушать и улавливать, что беспокоит человека; </w:t>
      </w:r>
    </w:p>
    <w:p w:rsidR="00A07DBD" w:rsidRDefault="00A07DBD" w:rsidP="00A07DBD">
      <w:pPr>
        <w:pStyle w:val="a5"/>
        <w:numPr>
          <w:ilvl w:val="0"/>
          <w:numId w:val="4"/>
        </w:numPr>
      </w:pPr>
      <w:r>
        <w:t>в случае необходимости помочь пережить сильные чувства;</w:t>
      </w:r>
    </w:p>
    <w:p w:rsidR="00A07DBD" w:rsidRDefault="00A07DBD" w:rsidP="00A07DBD">
      <w:pPr>
        <w:pStyle w:val="a5"/>
        <w:numPr>
          <w:ilvl w:val="0"/>
          <w:numId w:val="4"/>
        </w:numPr>
      </w:pPr>
      <w:r>
        <w:t>обсудить  ценности относительно различных способов реагирования на ситуацию,  рассказать о ценностях восстановительной медиации.</w:t>
      </w:r>
    </w:p>
    <w:p w:rsidR="00A07DBD" w:rsidRDefault="00A07DBD" w:rsidP="00A07DBD">
      <w:r>
        <w:t>Обсуждение последствий: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обсудить, к каким последствиям привела ситуация (или еще может привести), что человеку в этом не нравится. Если о последствиях уже упоминалось при обсуждении ситуации, резюмировать для того, чтобы перейти к поиску вариантов выхода.</w:t>
      </w:r>
    </w:p>
    <w:p w:rsidR="00A07DBD" w:rsidRDefault="00A07DBD" w:rsidP="00A07DBD">
      <w:r>
        <w:rPr>
          <w:i/>
        </w:rPr>
        <w:t>3 фаза.</w:t>
      </w:r>
      <w:r>
        <w:t xml:space="preserve"> Поиск вариантов выхода</w:t>
      </w:r>
    </w:p>
    <w:p w:rsidR="00A07DBD" w:rsidRDefault="00A07DBD" w:rsidP="00A07DBD">
      <w:r>
        <w:t>Задача: поддержать принятие стороной ответственности за восстановительный выход из ситуации.</w:t>
      </w:r>
    </w:p>
    <w:p w:rsidR="00A07DBD" w:rsidRDefault="00A07DBD" w:rsidP="00A07DBD">
      <w:r>
        <w:t>Обсуждаемые вопросы: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 xml:space="preserve">какие выходы возможны из создавшейся </w:t>
      </w:r>
      <w:proofErr w:type="gramStart"/>
      <w:r>
        <w:t>ситуации</w:t>
      </w:r>
      <w:proofErr w:type="gramEnd"/>
      <w:r>
        <w:t xml:space="preserve"> и к </w:t>
      </w:r>
      <w:proofErr w:type="gramStart"/>
      <w:r>
        <w:t>каким</w:t>
      </w:r>
      <w:proofErr w:type="gramEnd"/>
      <w:r>
        <w:t xml:space="preserve"> последствиям  эти выходы могут привести;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пытались ли сами разрешить ситуацию, встретиться со второй стороной;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варианты заглаживания вреда;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в случае возмещения ущерба родителями и других трат родителей (например, на адвоката) обсудить, в чем будет конкретный вклад несовершеннолетнего в заглаживании вреда, в частности, как он будет возмещать траты родителей;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если в ситуации участвовали несовершеннолетние, обсудить планы несовершеннолетних на будущее, поддержку этих планов со стороны родителей и ближайшего социального окружения;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рассказать о встрече со второй стороной (если она была) или о возможности такой встречи;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обсудить встречу с другой стороной  как возможный вариант действия, направленного на выход из ситуации. Подчеркнуть, что главными на встрече  являются стороны, а  медиатор обеспечивает  конструктивность и безопасность;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предложить сформулировать перечень вопросов, которые сторона  хочет обсуждать на встрече (сформировать повестку дня);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проинформировать о юридических последствиях заключения примирительного соглашения;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если сторона не согласна на встречу, можно выяснить причины такого несогласия. В случае категорического несогласия на любые формы общения можно предложить не решать вопрос окончательно и оставить памятку и свои координаты; 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независимо от согласия на встречу обсудить, требуется ли помощь каких-то специалистов;</w:t>
      </w:r>
    </w:p>
    <w:p w:rsidR="00A07DBD" w:rsidRDefault="00A07DBD" w:rsidP="00A07DBD">
      <w:pPr>
        <w:pStyle w:val="a5"/>
        <w:numPr>
          <w:ilvl w:val="0"/>
          <w:numId w:val="5"/>
        </w:numPr>
      </w:pPr>
      <w:r>
        <w:t>если сторона согласна на встречу сторон, приступить  к 4 фазе.</w:t>
      </w:r>
    </w:p>
    <w:p w:rsidR="00A07DBD" w:rsidRDefault="00A07DBD" w:rsidP="00A07DBD">
      <w:r>
        <w:t> </w:t>
      </w:r>
    </w:p>
    <w:p w:rsidR="00A07DBD" w:rsidRDefault="00A07DBD" w:rsidP="00A07DBD">
      <w:r>
        <w:rPr>
          <w:i/>
        </w:rPr>
        <w:t>4 фаза.</w:t>
      </w:r>
      <w:r>
        <w:t xml:space="preserve"> Подготовка к встрече</w:t>
      </w:r>
    </w:p>
    <w:p w:rsidR="00A07DBD" w:rsidRDefault="00A07DBD" w:rsidP="00A07DBD">
      <w:r>
        <w:t>Задача: прояснить суть предстоящей процедуры и поддержать принятие стороной своей роли на встрече.</w:t>
      </w:r>
    </w:p>
    <w:p w:rsidR="00A07DBD" w:rsidRDefault="00A07DBD" w:rsidP="00A07DBD">
      <w:r>
        <w:t>Возможные действия медиатора:</w:t>
      </w:r>
    </w:p>
    <w:p w:rsidR="00A07DBD" w:rsidRDefault="00A07DBD" w:rsidP="00A07DBD">
      <w:pPr>
        <w:pStyle w:val="a5"/>
        <w:numPr>
          <w:ilvl w:val="0"/>
          <w:numId w:val="6"/>
        </w:numPr>
      </w:pPr>
      <w:r>
        <w:lastRenderedPageBreak/>
        <w:t xml:space="preserve">рассказать о формате примирительной встречи (обсуждаемых вопросах, правилах, роли сторон, медиатора, законных представителей, возможности участия других лиц); </w:t>
      </w:r>
    </w:p>
    <w:p w:rsidR="00A07DBD" w:rsidRDefault="00A07DBD" w:rsidP="00A07DBD">
      <w:pPr>
        <w:pStyle w:val="a5"/>
        <w:numPr>
          <w:ilvl w:val="0"/>
          <w:numId w:val="6"/>
        </w:numPr>
      </w:pPr>
      <w:r>
        <w:t>сформировать на основе предыдущих этапов повестку дня встречи. При обсуждении правил встречи спросить, готовы ли участники их соблюдать; предложить внести дополнения;</w:t>
      </w:r>
    </w:p>
    <w:p w:rsidR="00A07DBD" w:rsidRDefault="00A07DBD" w:rsidP="00A07DBD">
      <w:pPr>
        <w:pStyle w:val="a5"/>
        <w:numPr>
          <w:ilvl w:val="0"/>
          <w:numId w:val="6"/>
        </w:numPr>
      </w:pPr>
      <w:r>
        <w:t>если со второй стороной еще не было индивидуальной встречи, пояснить ее право отказаться от участия в программе;</w:t>
      </w:r>
    </w:p>
    <w:p w:rsidR="00A07DBD" w:rsidRDefault="00A07DBD" w:rsidP="00A07DBD">
      <w:pPr>
        <w:pStyle w:val="a5"/>
        <w:numPr>
          <w:ilvl w:val="0"/>
          <w:numId w:val="6"/>
        </w:numPr>
      </w:pPr>
      <w:r>
        <w:t>пояснить свою роль медиатора на совместной встрече (ответственность за безопасность, координирование действий,  поддержка диалога). Подчеркнуть ответственность сторон за принятие решения;</w:t>
      </w:r>
    </w:p>
    <w:p w:rsidR="00A07DBD" w:rsidRDefault="00A07DBD" w:rsidP="00A07DBD">
      <w:pPr>
        <w:pStyle w:val="a5"/>
        <w:numPr>
          <w:ilvl w:val="0"/>
          <w:numId w:val="6"/>
        </w:numPr>
      </w:pPr>
      <w:r>
        <w:t>обсудить перечень участников будущей встречи, предпочтительное время и место встречи;</w:t>
      </w:r>
    </w:p>
    <w:p w:rsidR="00A07DBD" w:rsidRDefault="00A07DBD" w:rsidP="00A07DBD">
      <w:pPr>
        <w:pStyle w:val="a5"/>
        <w:numPr>
          <w:ilvl w:val="0"/>
          <w:numId w:val="6"/>
        </w:numPr>
      </w:pPr>
      <w:r>
        <w:t>поблагодарить  за беседу, оставить контактный телефон и памятку о программе.</w:t>
      </w:r>
    </w:p>
    <w:p w:rsidR="00A07DBD" w:rsidRDefault="00A07DBD" w:rsidP="00A07DBD">
      <w:r>
        <w:t>Правила встречи</w:t>
      </w:r>
    </w:p>
    <w:p w:rsidR="00A07DBD" w:rsidRDefault="00A07DBD" w:rsidP="00A07DBD">
      <w:pPr>
        <w:pStyle w:val="a5"/>
        <w:numPr>
          <w:ilvl w:val="0"/>
          <w:numId w:val="7"/>
        </w:numPr>
      </w:pPr>
      <w:r>
        <w:t>Не перебивать - у каждого есть возможность быть выслушанным до конца.</w:t>
      </w:r>
    </w:p>
    <w:p w:rsidR="00A07DBD" w:rsidRDefault="00A07DBD" w:rsidP="00A07DBD">
      <w:pPr>
        <w:pStyle w:val="a5"/>
        <w:numPr>
          <w:ilvl w:val="0"/>
          <w:numId w:val="7"/>
        </w:numPr>
      </w:pPr>
      <w:r>
        <w:t>Не оскорблять, чтобы все чувствовали себя в безопасности.</w:t>
      </w:r>
    </w:p>
    <w:p w:rsidR="00A07DBD" w:rsidRDefault="00A07DBD" w:rsidP="00A07DBD">
      <w:pPr>
        <w:pStyle w:val="a5"/>
        <w:numPr>
          <w:ilvl w:val="0"/>
          <w:numId w:val="7"/>
        </w:numPr>
      </w:pPr>
      <w:r>
        <w:t>Конфиденциальность – не рассказывать окружающим, что происходило на встрече (только результат или подписанный договор).</w:t>
      </w:r>
    </w:p>
    <w:p w:rsidR="00A07DBD" w:rsidRDefault="00A07DBD" w:rsidP="00A07DBD">
      <w:pPr>
        <w:pStyle w:val="a5"/>
        <w:numPr>
          <w:ilvl w:val="0"/>
          <w:numId w:val="7"/>
        </w:numPr>
      </w:pPr>
      <w:r>
        <w:t>Каждый участник может при необходимости предложить сделать перерыв, перенести продолжение встречи на другой день.</w:t>
      </w:r>
    </w:p>
    <w:p w:rsidR="00A07DBD" w:rsidRDefault="00A07DBD" w:rsidP="00A07DBD">
      <w:pPr>
        <w:pStyle w:val="a5"/>
        <w:numPr>
          <w:ilvl w:val="0"/>
          <w:numId w:val="7"/>
        </w:numPr>
      </w:pPr>
      <w:r>
        <w:t>Медиатор может поговорить с кем-то из участников наедине, а также участник с медиатором.</w:t>
      </w:r>
    </w:p>
    <w:p w:rsidR="00A07DBD" w:rsidRDefault="00A07DBD" w:rsidP="00A07DBD">
      <w:pPr>
        <w:pStyle w:val="a5"/>
        <w:ind w:left="720"/>
      </w:pPr>
    </w:p>
    <w:p w:rsidR="00A07DBD" w:rsidRDefault="00A07DBD" w:rsidP="00A07DBD">
      <w:r>
        <w:rPr>
          <w:b/>
        </w:rPr>
        <w:t xml:space="preserve">Этап №3. </w:t>
      </w:r>
      <w:r>
        <w:t>Встреча сторон</w:t>
      </w:r>
    </w:p>
    <w:p w:rsidR="00A07DBD" w:rsidRDefault="00A07DBD" w:rsidP="00A07DBD">
      <w:r>
        <w:rPr>
          <w:i/>
        </w:rPr>
        <w:t>1 фаза.</w:t>
      </w:r>
      <w:r>
        <w:t>  Создание условий для диалога между сторонами</w:t>
      </w:r>
    </w:p>
    <w:p w:rsidR="00A07DBD" w:rsidRDefault="00A07DBD" w:rsidP="00A07DBD">
      <w:r>
        <w:t>Возможные действия медиатора:</w:t>
      </w:r>
    </w:p>
    <w:p w:rsidR="00A07DBD" w:rsidRDefault="00A07DBD" w:rsidP="00A07DBD">
      <w:pPr>
        <w:pStyle w:val="a5"/>
        <w:numPr>
          <w:ilvl w:val="0"/>
          <w:numId w:val="8"/>
        </w:numPr>
      </w:pPr>
      <w:r>
        <w:t>заранее подготовить место для встречи сторон;</w:t>
      </w:r>
    </w:p>
    <w:p w:rsidR="00A07DBD" w:rsidRDefault="00A07DBD" w:rsidP="00A07DBD">
      <w:pPr>
        <w:pStyle w:val="a5"/>
        <w:numPr>
          <w:ilvl w:val="0"/>
          <w:numId w:val="8"/>
        </w:numPr>
      </w:pPr>
      <w:r>
        <w:t>поприветствовать участников, поблагодарить за то, что пришли, если необходимо – познакомить участников друг с другом;</w:t>
      </w:r>
    </w:p>
    <w:p w:rsidR="00A07DBD" w:rsidRDefault="00A07DBD" w:rsidP="00A07DBD">
      <w:pPr>
        <w:pStyle w:val="a5"/>
        <w:numPr>
          <w:ilvl w:val="0"/>
          <w:numId w:val="8"/>
        </w:numPr>
      </w:pPr>
      <w:r>
        <w:t>объявить цели встречи, огласить правила, обозначить позицию медиатора;</w:t>
      </w:r>
    </w:p>
    <w:p w:rsidR="00A07DBD" w:rsidRDefault="00A07DBD" w:rsidP="00A07DBD">
      <w:pPr>
        <w:pStyle w:val="a5"/>
        <w:numPr>
          <w:ilvl w:val="0"/>
          <w:numId w:val="8"/>
        </w:numPr>
      </w:pPr>
      <w:r>
        <w:t>объявить основные пункты повестки дня.</w:t>
      </w:r>
    </w:p>
    <w:p w:rsidR="00A07DBD" w:rsidRDefault="00A07DBD" w:rsidP="00A07DBD">
      <w:r>
        <w:rPr>
          <w:i/>
        </w:rPr>
        <w:t>2 фаза.</w:t>
      </w:r>
      <w:r>
        <w:t xml:space="preserve"> Организация диалога между сторонами</w:t>
      </w:r>
    </w:p>
    <w:p w:rsidR="00A07DBD" w:rsidRDefault="00A07DBD" w:rsidP="00A07DBD">
      <w:r>
        <w:t>Задача: организовать взаимопонимание в процессе диалога.</w:t>
      </w:r>
    </w:p>
    <w:p w:rsidR="00A07DBD" w:rsidRDefault="00A07DBD" w:rsidP="00A07DBD">
      <w:r>
        <w:t>Возможные действия медиатора:</w:t>
      </w:r>
    </w:p>
    <w:p w:rsidR="00A07DBD" w:rsidRDefault="00A07DBD" w:rsidP="00A07DBD">
      <w:pPr>
        <w:pStyle w:val="a5"/>
        <w:numPr>
          <w:ilvl w:val="0"/>
          <w:numId w:val="9"/>
        </w:numPr>
      </w:pPr>
      <w:r>
        <w:t>предложить сторонам рассказать свою версию случившегося и его последствия;</w:t>
      </w:r>
    </w:p>
    <w:p w:rsidR="00A07DBD" w:rsidRDefault="00A07DBD" w:rsidP="00A07DBD">
      <w:pPr>
        <w:pStyle w:val="a5"/>
        <w:numPr>
          <w:ilvl w:val="0"/>
          <w:numId w:val="9"/>
        </w:numPr>
      </w:pPr>
      <w:r>
        <w:t xml:space="preserve">предложить сторонам высказать свое отношение к </w:t>
      </w:r>
      <w:proofErr w:type="gramStart"/>
      <w:r>
        <w:t>услышанному</w:t>
      </w:r>
      <w:proofErr w:type="gramEnd"/>
      <w:r>
        <w:t>;</w:t>
      </w:r>
    </w:p>
    <w:p w:rsidR="00A07DBD" w:rsidRDefault="00A07DBD" w:rsidP="00A07DBD">
      <w:pPr>
        <w:pStyle w:val="a5"/>
        <w:numPr>
          <w:ilvl w:val="0"/>
          <w:numId w:val="9"/>
        </w:numPr>
      </w:pPr>
      <w:r>
        <w:t>поддержать диалог между сторонами по поводу ситуац</w:t>
      </w:r>
      <w:proofErr w:type="gramStart"/>
      <w:r>
        <w:t>ии и ее</w:t>
      </w:r>
      <w:proofErr w:type="gramEnd"/>
      <w:r>
        <w:t xml:space="preserve"> последствий. В ходе встречи необходимо трансформировать негативные высказывания так, чтобы это помогало конструктивному диалогу, и усиливать позитивные идеи и шаги по отношению друг к другу.</w:t>
      </w:r>
    </w:p>
    <w:p w:rsidR="00A07DBD" w:rsidRDefault="00A07DBD" w:rsidP="00A07DBD">
      <w:r>
        <w:rPr>
          <w:i/>
        </w:rPr>
        <w:t>3 фаза. </w:t>
      </w:r>
      <w:r>
        <w:t xml:space="preserve"> Поддержка восстановительных действий на встрече и фиксация решений сторон.</w:t>
      </w:r>
    </w:p>
    <w:p w:rsidR="00A07DBD" w:rsidRDefault="00A07DBD" w:rsidP="00A07DBD">
      <w:r>
        <w:t>Задачи:</w:t>
      </w:r>
    </w:p>
    <w:p w:rsidR="00A07DBD" w:rsidRDefault="00A07DBD" w:rsidP="00A07DBD">
      <w:pPr>
        <w:pStyle w:val="a5"/>
        <w:numPr>
          <w:ilvl w:val="0"/>
          <w:numId w:val="10"/>
        </w:numPr>
      </w:pPr>
      <w:r>
        <w:t>поддержать понимание и признание последствий криминальной ситуации;</w:t>
      </w:r>
    </w:p>
    <w:p w:rsidR="00A07DBD" w:rsidRDefault="00A07DBD" w:rsidP="00A07DBD">
      <w:pPr>
        <w:pStyle w:val="a5"/>
        <w:numPr>
          <w:ilvl w:val="0"/>
          <w:numId w:val="10"/>
        </w:numPr>
      </w:pPr>
      <w:r>
        <w:t>поддержать извинения и прощение;</w:t>
      </w:r>
    </w:p>
    <w:p w:rsidR="00A07DBD" w:rsidRDefault="00A07DBD" w:rsidP="00A07DBD">
      <w:pPr>
        <w:pStyle w:val="a5"/>
        <w:numPr>
          <w:ilvl w:val="0"/>
          <w:numId w:val="10"/>
        </w:numPr>
      </w:pPr>
      <w:r>
        <w:t>инициировать поиск вариантов решений и анализ предложений;</w:t>
      </w:r>
    </w:p>
    <w:p w:rsidR="00A07DBD" w:rsidRDefault="00A07DBD" w:rsidP="00A07DBD">
      <w:pPr>
        <w:pStyle w:val="a5"/>
        <w:numPr>
          <w:ilvl w:val="0"/>
          <w:numId w:val="10"/>
        </w:numPr>
      </w:pPr>
      <w:r>
        <w:t>обсудить и зафиксировать взаимоприемлемые варианты разрешения ситуации;</w:t>
      </w:r>
    </w:p>
    <w:p w:rsidR="00A07DBD" w:rsidRDefault="00A07DBD" w:rsidP="00A07DBD">
      <w:pPr>
        <w:pStyle w:val="a5"/>
        <w:numPr>
          <w:ilvl w:val="0"/>
          <w:numId w:val="10"/>
        </w:numPr>
      </w:pPr>
      <w:r>
        <w:t>обсудить и принять механизм реализации решений.</w:t>
      </w:r>
    </w:p>
    <w:p w:rsidR="00A07DBD" w:rsidRDefault="00A07DBD" w:rsidP="00A07DBD">
      <w:r>
        <w:rPr>
          <w:i/>
        </w:rPr>
        <w:t>4 фаза.</w:t>
      </w:r>
      <w:r>
        <w:t> Обсуждение будущего</w:t>
      </w:r>
    </w:p>
    <w:p w:rsidR="00A07DBD" w:rsidRDefault="00A07DBD" w:rsidP="00A07DBD">
      <w:r>
        <w:t>Задача: поддержать проектирование будущего участников.</w:t>
      </w:r>
    </w:p>
    <w:p w:rsidR="00A07DBD" w:rsidRDefault="00A07DBD" w:rsidP="00A07DBD">
      <w:r>
        <w:t>Вопросы для обсуждения:</w:t>
      </w:r>
    </w:p>
    <w:p w:rsidR="00A07DBD" w:rsidRDefault="00A07DBD" w:rsidP="00A07DBD">
      <w:pPr>
        <w:pStyle w:val="a5"/>
        <w:numPr>
          <w:ilvl w:val="0"/>
          <w:numId w:val="11"/>
        </w:numPr>
      </w:pPr>
      <w:r>
        <w:lastRenderedPageBreak/>
        <w:t>что будешь делать, если попадешь в похожую ситуацию;</w:t>
      </w:r>
    </w:p>
    <w:p w:rsidR="00A07DBD" w:rsidRDefault="00A07DBD" w:rsidP="00A07DBD">
      <w:pPr>
        <w:pStyle w:val="a5"/>
        <w:numPr>
          <w:ilvl w:val="0"/>
          <w:numId w:val="11"/>
        </w:numPr>
      </w:pPr>
      <w:r>
        <w:t>что нужно сделать, чтобы подобное не повторилось;</w:t>
      </w:r>
    </w:p>
    <w:p w:rsidR="00A07DBD" w:rsidRDefault="00A07DBD" w:rsidP="00A07DBD">
      <w:pPr>
        <w:pStyle w:val="a5"/>
        <w:numPr>
          <w:ilvl w:val="0"/>
          <w:numId w:val="11"/>
        </w:numPr>
      </w:pPr>
      <w:r>
        <w:t xml:space="preserve">какую профессию (специальность) </w:t>
      </w:r>
      <w:proofErr w:type="gramStart"/>
      <w:r>
        <w:t>хочешь получить и кто может</w:t>
      </w:r>
      <w:proofErr w:type="gramEnd"/>
      <w:r>
        <w:t xml:space="preserve"> поддержать тебя в этом;</w:t>
      </w:r>
    </w:p>
    <w:p w:rsidR="00A07DBD" w:rsidRDefault="00A07DBD" w:rsidP="00A07DBD">
      <w:pPr>
        <w:pStyle w:val="a5"/>
        <w:numPr>
          <w:ilvl w:val="0"/>
          <w:numId w:val="11"/>
        </w:numPr>
      </w:pPr>
      <w:r>
        <w:t>чем будешь заниматься в свободное время, есть ли желание заниматься в каком-либо кружке, секции, клубе и кто может помочь этому осуществиться. </w:t>
      </w:r>
    </w:p>
    <w:p w:rsidR="00A07DBD" w:rsidRDefault="00A07DBD" w:rsidP="00A07DBD">
      <w:r>
        <w:rPr>
          <w:i/>
        </w:rPr>
        <w:t>5 фаза.</w:t>
      </w:r>
      <w:r>
        <w:t> Заключение соглашения</w:t>
      </w:r>
    </w:p>
    <w:p w:rsidR="00A07DBD" w:rsidRDefault="00A07DBD" w:rsidP="00A07DBD">
      <w:r>
        <w:t>Задача: зафиксировать достигнутые результаты и договоренности.</w:t>
      </w:r>
    </w:p>
    <w:p w:rsidR="00A07DBD" w:rsidRDefault="00A07DBD" w:rsidP="00A07DBD">
      <w:r>
        <w:t>Возможные действия медиатора:</w:t>
      </w:r>
    </w:p>
    <w:p w:rsidR="00A07DBD" w:rsidRDefault="00A07DBD" w:rsidP="00A07DBD">
      <w:pPr>
        <w:pStyle w:val="a5"/>
        <w:numPr>
          <w:ilvl w:val="0"/>
          <w:numId w:val="12"/>
        </w:numPr>
      </w:pPr>
      <w:r>
        <w:t>фиксировать решения и четкий план их реализации;</w:t>
      </w:r>
    </w:p>
    <w:p w:rsidR="00A07DBD" w:rsidRDefault="00A07DBD" w:rsidP="00A07DBD">
      <w:pPr>
        <w:pStyle w:val="a5"/>
        <w:numPr>
          <w:ilvl w:val="0"/>
          <w:numId w:val="12"/>
        </w:numPr>
      </w:pPr>
      <w:r>
        <w:t>обсудить, что делать, если план не будет выполнен;</w:t>
      </w:r>
    </w:p>
    <w:p w:rsidR="00A07DBD" w:rsidRDefault="00A07DBD" w:rsidP="00A07DBD">
      <w:pPr>
        <w:pStyle w:val="a5"/>
        <w:numPr>
          <w:ilvl w:val="0"/>
          <w:numId w:val="12"/>
        </w:numPr>
      </w:pPr>
      <w:r>
        <w:t>зафиксировать устное соглашение или письменный договор.</w:t>
      </w:r>
    </w:p>
    <w:p w:rsidR="00A07DBD" w:rsidRDefault="00A07DBD" w:rsidP="00A07DBD">
      <w:r>
        <w:rPr>
          <w:i/>
        </w:rPr>
        <w:t>6 фаза.</w:t>
      </w:r>
      <w:r>
        <w:t xml:space="preserve"> Рефлексия встречи</w:t>
      </w:r>
    </w:p>
    <w:p w:rsidR="00A07DBD" w:rsidRDefault="00A07DBD" w:rsidP="00A07DBD">
      <w:pPr>
        <w:pStyle w:val="a5"/>
        <w:numPr>
          <w:ilvl w:val="0"/>
          <w:numId w:val="13"/>
        </w:numPr>
      </w:pPr>
      <w:r>
        <w:t>обсудить,  удовлетворены ли участники встречей, осталось ли что-то недоговоренное?</w:t>
      </w:r>
    </w:p>
    <w:p w:rsidR="00A07DBD" w:rsidRDefault="00A07DBD" w:rsidP="00A07DBD">
      <w:pPr>
        <w:pStyle w:val="a5"/>
        <w:numPr>
          <w:ilvl w:val="0"/>
          <w:numId w:val="13"/>
        </w:numPr>
      </w:pPr>
      <w:r>
        <w:t>спросить, что важного для себя они узнали в результате встречи.</w:t>
      </w:r>
    </w:p>
    <w:p w:rsidR="00A07DBD" w:rsidRDefault="00A07DBD" w:rsidP="00A07DBD">
      <w:pPr>
        <w:pStyle w:val="a5"/>
        <w:numPr>
          <w:ilvl w:val="0"/>
          <w:numId w:val="13"/>
        </w:numPr>
      </w:pPr>
      <w:proofErr w:type="gramStart"/>
      <w:r>
        <w:t>п</w:t>
      </w:r>
      <w:proofErr w:type="gramEnd"/>
      <w:r>
        <w:t>осле встречи, по возможности, организовать чаепитие с  рассказом сторон  друг другу о себе (кто что любит, чем занимается, в чем чувствует свою успешность).</w:t>
      </w:r>
    </w:p>
    <w:p w:rsidR="00A07DBD" w:rsidRDefault="00A07DBD" w:rsidP="00A07DBD">
      <w:pPr>
        <w:rPr>
          <w:i/>
        </w:rPr>
      </w:pPr>
      <w:r>
        <w:rPr>
          <w:i/>
        </w:rPr>
        <w:t>Аналитическая беседа.</w:t>
      </w:r>
    </w:p>
    <w:p w:rsidR="00A07DBD" w:rsidRDefault="00A07DBD" w:rsidP="00A07DBD">
      <w:r>
        <w:t>(Может проходить через 2-3 недели)</w:t>
      </w:r>
    </w:p>
    <w:p w:rsidR="00A07DBD" w:rsidRDefault="00A07DBD" w:rsidP="00A07DBD">
      <w:r>
        <w:t>Задачи:</w:t>
      </w:r>
    </w:p>
    <w:p w:rsidR="00A07DBD" w:rsidRDefault="00A07DBD" w:rsidP="00A07DBD">
      <w:pPr>
        <w:pStyle w:val="a5"/>
        <w:numPr>
          <w:ilvl w:val="0"/>
          <w:numId w:val="14"/>
        </w:numPr>
      </w:pPr>
      <w:r>
        <w:t>провести рефлексию результатов медиации;</w:t>
      </w:r>
    </w:p>
    <w:p w:rsidR="00A07DBD" w:rsidRDefault="00A07DBD" w:rsidP="00A07DBD">
      <w:pPr>
        <w:pStyle w:val="a5"/>
        <w:numPr>
          <w:ilvl w:val="0"/>
          <w:numId w:val="14"/>
        </w:numPr>
      </w:pPr>
      <w:r>
        <w:t>выяснить, выполнено ли достигнутое соглашение;</w:t>
      </w:r>
    </w:p>
    <w:p w:rsidR="00A07DBD" w:rsidRDefault="00A07DBD" w:rsidP="00A07DBD">
      <w:pPr>
        <w:pStyle w:val="a5"/>
        <w:numPr>
          <w:ilvl w:val="0"/>
          <w:numId w:val="14"/>
        </w:numPr>
      </w:pPr>
      <w:r>
        <w:t>обсудить ценности восстановительного способа разрешения конфликтов и криминальных ситуаций.</w:t>
      </w:r>
    </w:p>
    <w:p w:rsidR="00A07DBD" w:rsidRDefault="00A07DBD" w:rsidP="00A07DBD">
      <w:r>
        <w:t>Вопросы для обсуждения с подростком и его родителями:</w:t>
      </w:r>
    </w:p>
    <w:p w:rsidR="00A07DBD" w:rsidRDefault="00A07DBD" w:rsidP="00A07DBD">
      <w:pPr>
        <w:pStyle w:val="a5"/>
        <w:numPr>
          <w:ilvl w:val="0"/>
          <w:numId w:val="15"/>
        </w:numPr>
      </w:pPr>
      <w:r>
        <w:t xml:space="preserve">как </w:t>
      </w:r>
      <w:proofErr w:type="gramStart"/>
      <w:r>
        <w:t>развиваются  ваши отношения и как выполняется</w:t>
      </w:r>
      <w:proofErr w:type="gramEnd"/>
      <w:r>
        <w:t xml:space="preserve"> договор?</w:t>
      </w:r>
    </w:p>
    <w:p w:rsidR="00A07DBD" w:rsidRDefault="00A07DBD" w:rsidP="00A07DBD">
      <w:pPr>
        <w:pStyle w:val="a5"/>
        <w:numPr>
          <w:ilvl w:val="0"/>
          <w:numId w:val="15"/>
        </w:numPr>
      </w:pPr>
      <w:r>
        <w:t>что важного для себя вы поняли в результате встречи?</w:t>
      </w:r>
    </w:p>
    <w:p w:rsidR="00A07DBD" w:rsidRDefault="00A07DBD" w:rsidP="00A07DBD">
      <w:pPr>
        <w:pStyle w:val="a5"/>
        <w:numPr>
          <w:ilvl w:val="0"/>
          <w:numId w:val="15"/>
        </w:numPr>
      </w:pPr>
      <w:r>
        <w:t>рассказали ли про медиацию друзьям, знакомым, как они к этому отнеслись?</w:t>
      </w:r>
    </w:p>
    <w:p w:rsidR="00A07DBD" w:rsidRDefault="00A07DBD" w:rsidP="00A07DBD">
      <w:pPr>
        <w:pStyle w:val="a5"/>
        <w:numPr>
          <w:ilvl w:val="0"/>
          <w:numId w:val="15"/>
        </w:numPr>
      </w:pPr>
      <w:r>
        <w:t>бывают ли у них ситуации, где нужен медиатор, посоветовали бы обратиться к медиаторам?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t> </w:t>
      </w:r>
      <w:r>
        <w:rPr>
          <w:b/>
          <w:sz w:val="20"/>
          <w:szCs w:val="20"/>
        </w:rPr>
        <w:t>Приложение №2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приказом</w:t>
      </w:r>
    </w:p>
    <w:p w:rsidR="00A07DBD" w:rsidRDefault="00A07DBD" w:rsidP="00A07DBD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МКОУ «СОШ с</w:t>
      </w:r>
      <w:proofErr w:type="gramStart"/>
      <w:r>
        <w:rPr>
          <w:b/>
          <w:sz w:val="20"/>
          <w:szCs w:val="20"/>
        </w:rPr>
        <w:t>.Я</w:t>
      </w:r>
      <w:proofErr w:type="gramEnd"/>
      <w:r>
        <w:rPr>
          <w:b/>
          <w:sz w:val="20"/>
          <w:szCs w:val="20"/>
        </w:rPr>
        <w:t>нтарного»</w:t>
      </w:r>
    </w:p>
    <w:p w:rsidR="00A07DBD" w:rsidRDefault="00A07DBD" w:rsidP="00A07DBD">
      <w:pPr>
        <w:ind w:left="5664" w:firstLine="708"/>
      </w:pPr>
      <w:r>
        <w:rPr>
          <w:b/>
          <w:sz w:val="20"/>
          <w:szCs w:val="20"/>
        </w:rPr>
        <w:t>От 29.11.2014 г. №163/1</w:t>
      </w:r>
    </w:p>
    <w:p w:rsidR="00A07DBD" w:rsidRDefault="00A07DBD" w:rsidP="00A07DBD">
      <w:r>
        <w:t> </w:t>
      </w:r>
    </w:p>
    <w:p w:rsidR="00A07DBD" w:rsidRDefault="00A07DBD" w:rsidP="00A07DBD">
      <w:r>
        <w:t> </w:t>
      </w:r>
    </w:p>
    <w:p w:rsidR="00A07DBD" w:rsidRDefault="00A07DBD" w:rsidP="00A07DBD">
      <w:pPr>
        <w:jc w:val="center"/>
        <w:rPr>
          <w:b/>
        </w:rPr>
      </w:pPr>
      <w:r>
        <w:rPr>
          <w:b/>
        </w:rPr>
        <w:t>Мониторинг деятельности Школьной службы медиации</w:t>
      </w:r>
    </w:p>
    <w:p w:rsidR="00A07DBD" w:rsidRDefault="00A07DBD" w:rsidP="00A07DBD"/>
    <w:tbl>
      <w:tblPr>
        <w:tblW w:w="9120" w:type="dxa"/>
        <w:tblInd w:w="15" w:type="dxa"/>
        <w:shd w:val="clear" w:color="auto" w:fill="E0E4D8"/>
        <w:tblLayout w:type="fixed"/>
        <w:tblCellMar>
          <w:left w:w="0" w:type="dxa"/>
          <w:right w:w="0" w:type="dxa"/>
        </w:tblCellMar>
        <w:tblLook w:val="04A0"/>
      </w:tblPr>
      <w:tblGrid>
        <w:gridCol w:w="1587"/>
        <w:gridCol w:w="821"/>
        <w:gridCol w:w="871"/>
        <w:gridCol w:w="1090"/>
        <w:gridCol w:w="969"/>
        <w:gridCol w:w="1235"/>
        <w:gridCol w:w="575"/>
        <w:gridCol w:w="892"/>
        <w:gridCol w:w="1080"/>
      </w:tblGrid>
      <w:tr w:rsidR="00A07DBD" w:rsidTr="00A07DBD">
        <w:tc>
          <w:tcPr>
            <w:tcW w:w="1585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Образовательное учреждение</w:t>
            </w:r>
          </w:p>
        </w:tc>
        <w:tc>
          <w:tcPr>
            <w:tcW w:w="1691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медиаторов</w:t>
            </w:r>
          </w:p>
        </w:tc>
        <w:tc>
          <w:tcPr>
            <w:tcW w:w="1090" w:type="dxa"/>
            <w:vMerge w:val="restart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поступивших случаев</w:t>
            </w:r>
          </w:p>
        </w:tc>
        <w:tc>
          <w:tcPr>
            <w:tcW w:w="2778" w:type="dxa"/>
            <w:gridSpan w:val="3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завершённых программ</w:t>
            </w:r>
          </w:p>
        </w:tc>
        <w:tc>
          <w:tcPr>
            <w:tcW w:w="1972" w:type="dxa"/>
            <w:gridSpan w:val="2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Общее количество участников программ</w:t>
            </w:r>
          </w:p>
        </w:tc>
      </w:tr>
      <w:tr w:rsidR="00A07DBD" w:rsidTr="00A07DBD">
        <w:tc>
          <w:tcPr>
            <w:tcW w:w="1585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E0E4D8"/>
            <w:vAlign w:val="center"/>
            <w:hideMark/>
          </w:tcPr>
          <w:p w:rsidR="00A07DBD" w:rsidRDefault="00A07DBD">
            <w:pPr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7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участвующих</w:t>
            </w:r>
          </w:p>
        </w:tc>
        <w:tc>
          <w:tcPr>
            <w:tcW w:w="1090" w:type="dxa"/>
            <w:vMerge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E0E4D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DBD" w:rsidRDefault="00A07DBD">
            <w:pPr>
              <w:rPr>
                <w:lang w:eastAsia="en-US"/>
              </w:rPr>
            </w:pPr>
          </w:p>
        </w:tc>
        <w:tc>
          <w:tcPr>
            <w:tcW w:w="96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Медиация</w:t>
            </w:r>
          </w:p>
        </w:tc>
        <w:tc>
          <w:tcPr>
            <w:tcW w:w="123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Школьная конференция</w:t>
            </w:r>
          </w:p>
        </w:tc>
        <w:tc>
          <w:tcPr>
            <w:tcW w:w="57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9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взрослых</w:t>
            </w:r>
          </w:p>
        </w:tc>
        <w:tc>
          <w:tcPr>
            <w:tcW w:w="10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подростков</w:t>
            </w:r>
          </w:p>
        </w:tc>
      </w:tr>
      <w:tr w:rsidR="00A07DBD" w:rsidTr="00A07DBD">
        <w:tc>
          <w:tcPr>
            <w:tcW w:w="158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71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9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75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6" w:space="0" w:color="9CA984"/>
              <w:left w:val="single" w:sz="6" w:space="0" w:color="9CA984"/>
              <w:bottom w:val="single" w:sz="6" w:space="0" w:color="9CA984"/>
              <w:right w:val="single" w:sz="6" w:space="0" w:color="9CA984"/>
            </w:tcBorders>
            <w:shd w:val="clear" w:color="auto" w:fill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7DBD" w:rsidRDefault="00A07D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A07DBD" w:rsidRDefault="00A07DBD" w:rsidP="00A07DBD">
      <w:r>
        <w:t> </w:t>
      </w:r>
    </w:p>
    <w:p w:rsidR="00130E65" w:rsidRDefault="00130E65"/>
    <w:sectPr w:rsidR="00130E65" w:rsidSect="00130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4D9"/>
    <w:multiLevelType w:val="hybridMultilevel"/>
    <w:tmpl w:val="5FF0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7008"/>
    <w:multiLevelType w:val="hybridMultilevel"/>
    <w:tmpl w:val="5064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60A5A"/>
    <w:multiLevelType w:val="hybridMultilevel"/>
    <w:tmpl w:val="A52C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122D1"/>
    <w:multiLevelType w:val="hybridMultilevel"/>
    <w:tmpl w:val="EE56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83CFC"/>
    <w:multiLevelType w:val="hybridMultilevel"/>
    <w:tmpl w:val="84F6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31B78"/>
    <w:multiLevelType w:val="hybridMultilevel"/>
    <w:tmpl w:val="0982F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C7786"/>
    <w:multiLevelType w:val="hybridMultilevel"/>
    <w:tmpl w:val="4766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27410"/>
    <w:multiLevelType w:val="hybridMultilevel"/>
    <w:tmpl w:val="AD006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84D60"/>
    <w:multiLevelType w:val="hybridMultilevel"/>
    <w:tmpl w:val="38E8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27784"/>
    <w:multiLevelType w:val="hybridMultilevel"/>
    <w:tmpl w:val="8D76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B6188"/>
    <w:multiLevelType w:val="hybridMultilevel"/>
    <w:tmpl w:val="E24E4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51310"/>
    <w:multiLevelType w:val="hybridMultilevel"/>
    <w:tmpl w:val="0512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C4622"/>
    <w:multiLevelType w:val="hybridMultilevel"/>
    <w:tmpl w:val="A62E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9028F6"/>
    <w:multiLevelType w:val="hybridMultilevel"/>
    <w:tmpl w:val="5202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C4497E"/>
    <w:multiLevelType w:val="hybridMultilevel"/>
    <w:tmpl w:val="1666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BD"/>
    <w:rsid w:val="00130E65"/>
    <w:rsid w:val="00A07DBD"/>
    <w:rsid w:val="00B71717"/>
    <w:rsid w:val="00F6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Название приложения Знак"/>
    <w:basedOn w:val="a0"/>
    <w:link w:val="a4"/>
    <w:locked/>
    <w:rsid w:val="00A07DBD"/>
    <w:rPr>
      <w:rFonts w:ascii="Arial" w:hAnsi="Arial" w:cs="Arial"/>
      <w:b/>
      <w:bCs/>
      <w:sz w:val="24"/>
      <w:szCs w:val="24"/>
      <w:lang w:eastAsia="ru-RU"/>
    </w:rPr>
  </w:style>
  <w:style w:type="paragraph" w:styleId="a4">
    <w:name w:val="Title"/>
    <w:aliases w:val="Название приложения"/>
    <w:basedOn w:val="a"/>
    <w:link w:val="a3"/>
    <w:qFormat/>
    <w:rsid w:val="00A07DBD"/>
    <w:pPr>
      <w:spacing w:line="360" w:lineRule="auto"/>
      <w:jc w:val="center"/>
    </w:pPr>
    <w:rPr>
      <w:rFonts w:ascii="Arial" w:eastAsiaTheme="minorHAnsi" w:hAnsi="Arial" w:cs="Arial"/>
      <w:b/>
      <w:bCs/>
    </w:rPr>
  </w:style>
  <w:style w:type="character" w:customStyle="1" w:styleId="1">
    <w:name w:val="Название Знак1"/>
    <w:basedOn w:val="a0"/>
    <w:link w:val="a4"/>
    <w:uiPriority w:val="10"/>
    <w:rsid w:val="00A07D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A07D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2085</Words>
  <Characters>11887</Characters>
  <Application>Microsoft Office Word</Application>
  <DocSecurity>0</DocSecurity>
  <Lines>99</Lines>
  <Paragraphs>27</Paragraphs>
  <ScaleCrop>false</ScaleCrop>
  <Company>Школа</Company>
  <LinksUpToDate>false</LinksUpToDate>
  <CharactersWithSpaces>13945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Журнал</dc:creator>
  <cp:keywords/>
  <dc:description/>
  <cp:lastModifiedBy>школа</cp:lastModifiedBy>
  <cp:revision>2</cp:revision>
  <dcterms:created xsi:type="dcterms:W3CDTF">2014-12-03T07:45:00Z</dcterms:created>
  <dcterms:modified xsi:type="dcterms:W3CDTF">2014-12-03T07:45:00Z</dcterms:modified>
</cp:coreProperties>
</file>